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2496189</wp:posOffset>
            </wp:positionH>
            <wp:positionV relativeFrom="page">
              <wp:posOffset>443662</wp:posOffset>
            </wp:positionV>
            <wp:extent cx="2767322" cy="276732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22" cy="27673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  <w:rPr>
          <w:rFonts w:ascii="Monotype Corsiva" w:hAnsi="Monotype Corsiva"/>
          <w:outline w:val="0"/>
          <w:color w:val="017100"/>
          <w:sz w:val="42"/>
          <w:szCs w:val="42"/>
          <w:u w:color="017100"/>
          <w14:textFill>
            <w14:solidFill>
              <w14:srgbClr w14:val="017100"/>
            </w14:solidFill>
          </w14:textFill>
        </w:rPr>
      </w:pPr>
    </w:p>
    <w:p>
      <w:pPr>
        <w:pStyle w:val="Body A"/>
        <w:jc w:val="center"/>
        <w:rPr>
          <w:rFonts w:ascii="Lucida Handwriting Italic" w:cs="Lucida Handwriting Italic" w:hAnsi="Lucida Handwriting Italic" w:eastAsia="Lucida Handwriting Italic"/>
          <w:outline w:val="0"/>
          <w:color w:val="392e6f"/>
          <w:sz w:val="32"/>
          <w:szCs w:val="32"/>
          <w:u w:color="392e6f"/>
          <w14:textFill>
            <w14:solidFill>
              <w14:srgbClr w14:val="392E6F"/>
            </w14:solidFill>
          </w14:textFill>
        </w:rPr>
      </w:pPr>
      <w:r>
        <w:rPr>
          <w:rFonts w:ascii="Lucida Handwriting Italic" w:hAnsi="Lucida Handwriting Italic"/>
          <w:outline w:val="0"/>
          <w:color w:val="392e6f"/>
          <w:sz w:val="32"/>
          <w:szCs w:val="32"/>
          <w:u w:color="392e6f"/>
          <w:rtl w:val="0"/>
          <w:lang w:val="en-US"/>
          <w14:textFill>
            <w14:solidFill>
              <w14:srgbClr w14:val="392E6F"/>
            </w14:solidFill>
          </w14:textFill>
        </w:rPr>
        <w:t>My Lived Ecology</w:t>
      </w:r>
    </w:p>
    <w:p>
      <w:pPr>
        <w:pStyle w:val="Body A"/>
      </w:pPr>
    </w:p>
    <w:tbl>
      <w:tblPr>
        <w:tblW w:w="936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1592"/>
        <w:gridCol w:w="3278"/>
        <w:gridCol w:w="4490"/>
      </w:tblGrid>
      <w:tr>
        <w:tblPrEx>
          <w:shd w:val="clear" w:color="auto" w:fill="cadfff"/>
        </w:tblPrEx>
        <w:trPr>
          <w:trHeight w:val="380" w:hRule="atLeast"/>
        </w:trPr>
        <w:tc>
          <w:tcPr>
            <w:tcW w:type="dxa" w:w="1592"/>
            <w:tcBorders>
              <w:top w:val="single" w:color="017000" w:sz="16" w:space="0" w:shadow="0" w:frame="0"/>
              <w:left w:val="single" w:color="017000" w:sz="16" w:space="0" w:shadow="0" w:frame="0"/>
              <w:bottom w:val="single" w:color="017000" w:sz="16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Avenir Heavy" w:hAnsi="Avenir Heavy"/>
                <w:outline w:val="0"/>
                <w:color w:val="017100"/>
                <w:sz w:val="22"/>
                <w:szCs w:val="22"/>
                <w:u w:color="017100"/>
                <w:shd w:val="nil" w:color="auto" w:fill="auto"/>
                <w:rtl w:val="0"/>
                <w:lang w:val="it-IT"/>
                <w14:textFill>
                  <w14:solidFill>
                    <w14:srgbClr w14:val="017100"/>
                  </w14:solidFill>
                </w14:textFill>
              </w:rPr>
              <w:t>Mentor</w:t>
            </w:r>
          </w:p>
        </w:tc>
        <w:tc>
          <w:tcPr>
            <w:tcW w:type="dxa" w:w="3278"/>
            <w:tcBorders>
              <w:top w:val="single" w:color="017000" w:sz="16" w:space="0" w:shadow="0" w:frame="0"/>
              <w:left w:val="single" w:color="000000" w:sz="2" w:space="0" w:shadow="0" w:frame="0"/>
              <w:bottom w:val="single" w:color="017000" w:sz="16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Avenir Heavy" w:hAnsi="Avenir Heavy"/>
                <w:outline w:val="0"/>
                <w:color w:val="017100"/>
                <w:sz w:val="22"/>
                <w:szCs w:val="22"/>
                <w:u w:color="017100"/>
                <w:shd w:val="nil" w:color="auto" w:fill="auto"/>
                <w:rtl w:val="0"/>
                <w:lang w:val="it-IT"/>
                <w14:textFill>
                  <w14:solidFill>
                    <w14:srgbClr w14:val="017100"/>
                  </w14:solidFill>
                </w14:textFill>
              </w:rPr>
              <w:t>Guidance</w:t>
            </w:r>
          </w:p>
        </w:tc>
        <w:tc>
          <w:tcPr>
            <w:tcW w:type="dxa" w:w="4489"/>
            <w:tcBorders>
              <w:top w:val="single" w:color="017000" w:sz="16" w:space="0" w:shadow="0" w:frame="0"/>
              <w:left w:val="single" w:color="000000" w:sz="2" w:space="0" w:shadow="0" w:frame="0"/>
              <w:bottom w:val="single" w:color="017000" w:sz="16" w:space="0" w:shadow="0" w:frame="0"/>
              <w:right w:val="single" w:color="017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Avenir Heavy" w:hAnsi="Avenir Heavy"/>
                <w:outline w:val="0"/>
                <w:color w:val="017100"/>
                <w:sz w:val="22"/>
                <w:szCs w:val="22"/>
                <w:u w:color="017100"/>
                <w:shd w:val="nil" w:color="auto" w:fill="auto"/>
                <w:rtl w:val="0"/>
                <w:lang w:val="en-US"/>
                <w14:textFill>
                  <w14:solidFill>
                    <w14:srgbClr w14:val="017100"/>
                  </w14:solidFill>
                </w14:textFill>
              </w:rPr>
              <w:t>Personal Ethos</w:t>
            </w:r>
          </w:p>
        </w:tc>
      </w:tr>
      <w:tr>
        <w:tblPrEx>
          <w:shd w:val="clear" w:color="auto" w:fill="cadfff"/>
        </w:tblPrEx>
        <w:trPr>
          <w:trHeight w:val="1264" w:hRule="atLeast"/>
        </w:trPr>
        <w:tc>
          <w:tcPr>
            <w:tcW w:type="dxa" w:w="1592"/>
            <w:tcBorders>
              <w:top w:val="single" w:color="017000" w:sz="1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Avenir Heavy" w:hAnsi="Avenir Heavy"/>
                <w:sz w:val="22"/>
                <w:szCs w:val="22"/>
                <w:shd w:val="nil" w:color="auto" w:fill="auto"/>
                <w:rtl w:val="0"/>
              </w:rPr>
              <w:t>Snake</w:t>
            </w:r>
          </w:p>
        </w:tc>
        <w:tc>
          <w:tcPr>
            <w:tcW w:type="dxa" w:w="3278"/>
            <w:tcBorders>
              <w:top w:val="single" w:color="017000" w:sz="1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rPr>
                <w:rFonts w:ascii="Avenir Heavy" w:cs="Avenir Heavy" w:hAnsi="Avenir Heavy" w:eastAsia="Avenir Heavy"/>
                <w:sz w:val="22"/>
                <w:szCs w:val="22"/>
                <w:shd w:val="nil" w:color="auto" w:fill="auto"/>
              </w:rPr>
            </w:pPr>
            <w:r>
              <w:rPr>
                <w:rFonts w:ascii="Avenir Heavy" w:hAnsi="Avenir Heavy"/>
                <w:sz w:val="22"/>
                <w:szCs w:val="22"/>
                <w:shd w:val="nil" w:color="auto" w:fill="auto"/>
                <w:rtl w:val="0"/>
                <w:lang w:val="en-US"/>
              </w:rPr>
              <w:t>Truth</w:t>
            </w:r>
          </w:p>
          <w:p>
            <w:pPr>
              <w:pStyle w:val="Table Style 2"/>
              <w:numPr>
                <w:ilvl w:val="0"/>
                <w:numId w:val="1"/>
              </w:numPr>
              <w:bidi w:val="0"/>
              <w:ind w:right="0"/>
              <w:jc w:val="left"/>
              <w:rPr>
                <w:rFonts w:ascii="Avenir Book" w:hAnsi="Avenir Book"/>
                <w:sz w:val="22"/>
                <w:szCs w:val="22"/>
                <w:rtl w:val="0"/>
                <w:lang w:val="it-IT"/>
              </w:rPr>
            </w:pPr>
            <w:r>
              <w:rPr>
                <w:rFonts w:ascii="Avenir Book" w:hAnsi="Avenir Book"/>
                <w:sz w:val="22"/>
                <w:szCs w:val="22"/>
                <w:shd w:val="nil" w:color="auto" w:fill="auto"/>
                <w:rtl w:val="0"/>
                <w:lang w:val="it-IT"/>
              </w:rPr>
              <w:t>Antagonistic Mentoring</w:t>
            </w:r>
          </w:p>
          <w:p>
            <w:pPr>
              <w:pStyle w:val="Table Style 2"/>
              <w:numPr>
                <w:ilvl w:val="0"/>
                <w:numId w:val="1"/>
              </w:numPr>
              <w:bidi w:val="0"/>
              <w:ind w:right="0"/>
              <w:jc w:val="left"/>
              <w:rPr>
                <w:rFonts w:ascii="Avenir Book" w:hAnsi="Avenir Book"/>
                <w:sz w:val="22"/>
                <w:szCs w:val="22"/>
                <w:rtl w:val="0"/>
                <w:lang w:val="en-US"/>
              </w:rPr>
            </w:pPr>
            <w:r>
              <w:rPr>
                <w:rFonts w:ascii="Avenir Book" w:hAnsi="Avenir Book"/>
                <w:sz w:val="22"/>
                <w:szCs w:val="22"/>
                <w:shd w:val="nil" w:color="auto" w:fill="auto"/>
                <w:rtl w:val="0"/>
                <w:lang w:val="en-US"/>
              </w:rPr>
              <w:t>Self Care</w:t>
            </w:r>
          </w:p>
          <w:p>
            <w:pPr>
              <w:pStyle w:val="Table Style 2"/>
              <w:numPr>
                <w:ilvl w:val="0"/>
                <w:numId w:val="1"/>
              </w:numPr>
              <w:bidi w:val="0"/>
              <w:ind w:right="0"/>
              <w:jc w:val="left"/>
              <w:rPr>
                <w:rFonts w:ascii="Avenir Book" w:hAnsi="Avenir Book"/>
                <w:sz w:val="22"/>
                <w:szCs w:val="22"/>
                <w:rtl w:val="0"/>
                <w:lang w:val="en-US"/>
              </w:rPr>
            </w:pPr>
            <w:r>
              <w:rPr>
                <w:rFonts w:ascii="Avenir Book" w:hAnsi="Avenir Book"/>
                <w:sz w:val="22"/>
                <w:szCs w:val="22"/>
                <w:shd w:val="nil" w:color="auto" w:fill="auto"/>
                <w:rtl w:val="0"/>
                <w:lang w:val="en-US"/>
              </w:rPr>
              <w:t>Distractions</w:t>
            </w:r>
          </w:p>
        </w:tc>
        <w:tc>
          <w:tcPr>
            <w:tcW w:type="dxa" w:w="4489"/>
            <w:tcBorders>
              <w:top w:val="single" w:color="017000" w:sz="1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shd w:val="nil" w:color="auto" w:fill="auto"/>
                <w:rtl w:val="0"/>
                <w:lang w:val="en-US"/>
              </w:rPr>
              <w:t xml:space="preserve">Share . . . </w:t>
            </w:r>
          </w:p>
        </w:tc>
      </w:tr>
      <w:tr>
        <w:tblPrEx>
          <w:shd w:val="clear" w:color="auto" w:fill="cadfff"/>
        </w:tblPrEx>
        <w:trPr>
          <w:trHeight w:val="1812" w:hRule="atLeast"/>
        </w:trPr>
        <w:tc>
          <w:tcPr>
            <w:tcW w:type="dxa" w:w="159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Avenir Heavy" w:hAnsi="Avenir Heavy"/>
                <w:sz w:val="22"/>
                <w:szCs w:val="22"/>
                <w:shd w:val="nil" w:color="auto" w:fill="auto"/>
                <w:rtl w:val="0"/>
              </w:rPr>
              <w:t>Chrysalis</w:t>
            </w:r>
          </w:p>
        </w:tc>
        <w:tc>
          <w:tcPr>
            <w:tcW w:type="dxa" w:w="327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rPr>
                <w:rFonts w:ascii="Avenir Heavy" w:cs="Avenir Heavy" w:hAnsi="Avenir Heavy" w:eastAsia="Avenir Heavy"/>
                <w:sz w:val="22"/>
                <w:szCs w:val="22"/>
                <w:shd w:val="nil" w:color="auto" w:fill="auto"/>
              </w:rPr>
            </w:pPr>
            <w:r>
              <w:rPr>
                <w:rFonts w:ascii="Avenir Heavy" w:hAnsi="Avenir Heavy"/>
                <w:sz w:val="22"/>
                <w:szCs w:val="22"/>
                <w:shd w:val="nil" w:color="auto" w:fill="auto"/>
                <w:rtl w:val="0"/>
                <w:lang w:val="en-US"/>
              </w:rPr>
              <w:t>Co-Creation</w:t>
            </w:r>
          </w:p>
          <w:p>
            <w:pPr>
              <w:pStyle w:val="Table Style 2"/>
              <w:numPr>
                <w:ilvl w:val="0"/>
                <w:numId w:val="3"/>
              </w:numPr>
              <w:bidi w:val="0"/>
              <w:ind w:right="0"/>
              <w:jc w:val="left"/>
              <w:rPr>
                <w:rFonts w:ascii="Avenir Book" w:hAnsi="Avenir Book"/>
                <w:sz w:val="22"/>
                <w:szCs w:val="22"/>
                <w:rtl w:val="0"/>
                <w:lang w:val="en-US"/>
              </w:rPr>
            </w:pPr>
            <w:r>
              <w:rPr>
                <w:rFonts w:ascii="Avenir Book" w:hAnsi="Avenir Book"/>
                <w:sz w:val="22"/>
                <w:szCs w:val="22"/>
                <w:shd w:val="nil" w:color="auto" w:fill="auto"/>
                <w:rtl w:val="0"/>
                <w:lang w:val="en-US"/>
              </w:rPr>
              <w:t>Softening Ego</w:t>
            </w:r>
          </w:p>
          <w:p>
            <w:pPr>
              <w:pStyle w:val="Table Style 2"/>
              <w:numPr>
                <w:ilvl w:val="0"/>
                <w:numId w:val="3"/>
              </w:numPr>
              <w:bidi w:val="0"/>
              <w:ind w:right="0"/>
              <w:jc w:val="left"/>
              <w:rPr>
                <w:rFonts w:ascii="Avenir Book" w:hAnsi="Avenir Book"/>
                <w:sz w:val="22"/>
                <w:szCs w:val="22"/>
                <w:rtl w:val="0"/>
                <w:lang w:val="en-US"/>
              </w:rPr>
            </w:pPr>
            <w:r>
              <w:rPr>
                <w:rFonts w:ascii="Avenir Book" w:hAnsi="Avenir Book"/>
                <w:sz w:val="22"/>
                <w:szCs w:val="22"/>
                <w:shd w:val="nil" w:color="auto" w:fill="auto"/>
                <w:rtl w:val="0"/>
                <w:lang w:val="en-US"/>
              </w:rPr>
              <w:t>Opening to Chance; Collaborating with Mystery</w:t>
            </w:r>
          </w:p>
          <w:p>
            <w:pPr>
              <w:pStyle w:val="Table Style 2"/>
              <w:numPr>
                <w:ilvl w:val="0"/>
                <w:numId w:val="3"/>
              </w:numPr>
              <w:bidi w:val="0"/>
              <w:ind w:right="0"/>
              <w:jc w:val="left"/>
              <w:rPr>
                <w:rFonts w:ascii="Avenir Book" w:hAnsi="Avenir Book"/>
                <w:sz w:val="22"/>
                <w:szCs w:val="22"/>
                <w:rtl w:val="0"/>
                <w:lang w:val="en-US"/>
              </w:rPr>
            </w:pPr>
            <w:r>
              <w:rPr>
                <w:rFonts w:ascii="Avenir Book" w:hAnsi="Avenir Book"/>
                <w:sz w:val="22"/>
                <w:szCs w:val="22"/>
                <w:shd w:val="nil" w:color="auto" w:fill="auto"/>
                <w:rtl w:val="0"/>
                <w:lang w:val="en-US"/>
              </w:rPr>
              <w:t>Mentoring with my Buddha Tree</w:t>
            </w:r>
          </w:p>
        </w:tc>
        <w:tc>
          <w:tcPr>
            <w:tcW w:type="dxa" w:w="448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shd w:val="nil" w:color="auto" w:fill="auto"/>
                <w:rtl w:val="0"/>
                <w:lang w:val="en-US"/>
              </w:rPr>
              <w:t>Share . . .</w:t>
            </w:r>
          </w:p>
        </w:tc>
      </w:tr>
      <w:tr>
        <w:tblPrEx>
          <w:shd w:val="clear" w:color="auto" w:fill="cadfff"/>
        </w:tblPrEx>
        <w:trPr>
          <w:trHeight w:val="1212" w:hRule="atLeast"/>
        </w:trPr>
        <w:tc>
          <w:tcPr>
            <w:tcW w:type="dxa" w:w="159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Avenir Heavy" w:hAnsi="Avenir Heavy"/>
                <w:sz w:val="22"/>
                <w:szCs w:val="22"/>
                <w:shd w:val="nil" w:color="auto" w:fill="auto"/>
                <w:rtl w:val="0"/>
                <w:lang w:val="en-US"/>
              </w:rPr>
              <w:t>Lion</w:t>
            </w:r>
          </w:p>
        </w:tc>
        <w:tc>
          <w:tcPr>
            <w:tcW w:type="dxa" w:w="327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rPr>
                <w:rFonts w:ascii="Avenir Heavy" w:cs="Avenir Heavy" w:hAnsi="Avenir Heavy" w:eastAsia="Avenir Heavy"/>
                <w:sz w:val="22"/>
                <w:szCs w:val="22"/>
                <w:shd w:val="nil" w:color="auto" w:fill="auto"/>
              </w:rPr>
            </w:pPr>
            <w:r>
              <w:rPr>
                <w:rFonts w:ascii="Avenir Heavy" w:hAnsi="Avenir Heavy"/>
                <w:sz w:val="22"/>
                <w:szCs w:val="22"/>
                <w:shd w:val="nil" w:color="auto" w:fill="auto"/>
                <w:rtl w:val="0"/>
                <w:lang w:val="en-US"/>
              </w:rPr>
              <w:t>Heart Intelligence</w:t>
            </w:r>
          </w:p>
          <w:p>
            <w:pPr>
              <w:pStyle w:val="Table Style 2"/>
              <w:numPr>
                <w:ilvl w:val="0"/>
                <w:numId w:val="5"/>
              </w:numPr>
              <w:bidi w:val="0"/>
              <w:ind w:right="0"/>
              <w:jc w:val="left"/>
              <w:rPr>
                <w:rFonts w:ascii="Avenir Book" w:hAnsi="Avenir Book"/>
                <w:sz w:val="22"/>
                <w:szCs w:val="22"/>
                <w:rtl w:val="0"/>
                <w:lang w:val="en-US"/>
              </w:rPr>
            </w:pPr>
            <w:r>
              <w:rPr>
                <w:rFonts w:ascii="Avenir Book" w:hAnsi="Avenir Book"/>
                <w:sz w:val="22"/>
                <w:szCs w:val="22"/>
                <w:shd w:val="nil" w:color="auto" w:fill="auto"/>
                <w:rtl w:val="0"/>
                <w:lang w:val="en-US"/>
              </w:rPr>
              <w:t>Profound Love</w:t>
            </w:r>
          </w:p>
          <w:p>
            <w:pPr>
              <w:pStyle w:val="Table Style 2"/>
              <w:numPr>
                <w:ilvl w:val="0"/>
                <w:numId w:val="5"/>
              </w:numPr>
              <w:bidi w:val="0"/>
              <w:ind w:right="0"/>
              <w:jc w:val="left"/>
              <w:rPr>
                <w:rFonts w:ascii="Avenir Book" w:hAnsi="Avenir Book"/>
                <w:sz w:val="22"/>
                <w:szCs w:val="22"/>
                <w:rtl w:val="0"/>
                <w:lang w:val="en-US"/>
              </w:rPr>
            </w:pPr>
            <w:r>
              <w:rPr>
                <w:rFonts w:ascii="Avenir Book" w:hAnsi="Avenir Book"/>
                <w:sz w:val="22"/>
                <w:szCs w:val="22"/>
                <w:shd w:val="nil" w:color="auto" w:fill="auto"/>
                <w:rtl w:val="0"/>
                <w:lang w:val="en-US"/>
              </w:rPr>
              <w:t xml:space="preserve">Mind </w:t>
            </w:r>
            <w:r>
              <w:rPr>
                <w:rFonts w:ascii="Avenir Book" w:hAnsi="Avenir Book"/>
                <w:sz w:val="22"/>
                <w:szCs w:val="22"/>
                <w:shd w:val="nil" w:color="auto" w:fill="auto"/>
                <w:rtl w:val="0"/>
                <w:lang w:val="fr-FR"/>
              </w:rPr>
              <w:t>intelligence</w:t>
            </w:r>
            <w:r>
              <w:rPr>
                <w:rFonts w:ascii="Avenir Book" w:hAnsi="Avenir Book"/>
                <w:sz w:val="22"/>
                <w:szCs w:val="22"/>
                <w:shd w:val="nil" w:color="auto" w:fill="auto"/>
                <w:rtl w:val="0"/>
                <w:lang w:val="en-US"/>
              </w:rPr>
              <w:t xml:space="preserve"> bows to heart intelligence</w:t>
            </w:r>
          </w:p>
        </w:tc>
        <w:tc>
          <w:tcPr>
            <w:tcW w:type="dxa" w:w="448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numPr>
                <w:ilvl w:val="0"/>
                <w:numId w:val="6"/>
              </w:numPr>
              <w:rPr>
                <w:lang w:val="en-US"/>
              </w:rPr>
            </w:pPr>
            <w:r>
              <w:rPr>
                <w:shd w:val="nil" w:color="auto" w:fill="auto"/>
                <w:rtl w:val="0"/>
                <w:lang w:val="en-US"/>
              </w:rPr>
              <w:t>Share . . .</w:t>
            </w:r>
          </w:p>
        </w:tc>
      </w:tr>
      <w:tr>
        <w:tblPrEx>
          <w:shd w:val="clear" w:color="auto" w:fill="cadfff"/>
        </w:tblPrEx>
        <w:trPr>
          <w:trHeight w:val="1512" w:hRule="atLeast"/>
        </w:trPr>
        <w:tc>
          <w:tcPr>
            <w:tcW w:type="dxa" w:w="159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Avenir Heavy" w:hAnsi="Avenir Heavy"/>
                <w:sz w:val="22"/>
                <w:szCs w:val="22"/>
                <w:shd w:val="nil" w:color="auto" w:fill="auto"/>
                <w:rtl w:val="0"/>
                <w:lang w:val="en-US"/>
              </w:rPr>
              <w:t>Whale</w:t>
            </w:r>
          </w:p>
        </w:tc>
        <w:tc>
          <w:tcPr>
            <w:tcW w:type="dxa" w:w="327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rPr>
                <w:rFonts w:ascii="Avenir Heavy" w:cs="Avenir Heavy" w:hAnsi="Avenir Heavy" w:eastAsia="Avenir Heavy"/>
                <w:sz w:val="22"/>
                <w:szCs w:val="22"/>
                <w:shd w:val="nil" w:color="auto" w:fill="auto"/>
              </w:rPr>
            </w:pPr>
            <w:r>
              <w:rPr>
                <w:rFonts w:ascii="Avenir Heavy" w:hAnsi="Avenir Heavy"/>
                <w:sz w:val="22"/>
                <w:szCs w:val="22"/>
                <w:shd w:val="nil" w:color="auto" w:fill="auto"/>
                <w:rtl w:val="0"/>
                <w:lang w:val="en-US"/>
              </w:rPr>
              <w:t>Presencing</w:t>
            </w:r>
          </w:p>
          <w:p>
            <w:pPr>
              <w:pStyle w:val="Table Style 2"/>
              <w:numPr>
                <w:ilvl w:val="0"/>
                <w:numId w:val="7"/>
              </w:numPr>
              <w:bidi w:val="0"/>
              <w:ind w:right="0"/>
              <w:jc w:val="left"/>
              <w:rPr>
                <w:rFonts w:ascii="Avenir Book" w:hAnsi="Avenir Book"/>
                <w:sz w:val="22"/>
                <w:szCs w:val="22"/>
                <w:rtl w:val="0"/>
                <w:lang w:val="en-US"/>
              </w:rPr>
            </w:pPr>
            <w:r>
              <w:rPr>
                <w:rFonts w:ascii="Avenir Book" w:hAnsi="Avenir Book"/>
                <w:sz w:val="22"/>
                <w:szCs w:val="22"/>
                <w:shd w:val="nil" w:color="auto" w:fill="auto"/>
                <w:rtl w:val="0"/>
                <w:lang w:val="en-US"/>
              </w:rPr>
              <w:t>Your mythic life, your mythic story</w:t>
            </w:r>
          </w:p>
          <w:p>
            <w:pPr>
              <w:pStyle w:val="Table Style 2"/>
              <w:numPr>
                <w:ilvl w:val="0"/>
                <w:numId w:val="7"/>
              </w:numPr>
              <w:bidi w:val="0"/>
              <w:ind w:right="0"/>
              <w:jc w:val="left"/>
              <w:rPr>
                <w:rFonts w:ascii="Avenir Book" w:hAnsi="Avenir Book"/>
                <w:sz w:val="22"/>
                <w:szCs w:val="22"/>
                <w:rtl w:val="0"/>
                <w:lang w:val="en-US"/>
              </w:rPr>
            </w:pPr>
            <w:r>
              <w:rPr>
                <w:rFonts w:ascii="Avenir Book" w:hAnsi="Avenir Book"/>
                <w:sz w:val="22"/>
                <w:szCs w:val="22"/>
                <w:shd w:val="nil" w:color="auto" w:fill="auto"/>
                <w:rtl w:val="0"/>
                <w:lang w:val="en-US"/>
              </w:rPr>
              <w:t xml:space="preserve">Bringing </w:t>
            </w:r>
            <w:r>
              <w:rPr>
                <w:rFonts w:ascii="Avenir Book" w:hAnsi="Avenir Book"/>
                <w:sz w:val="22"/>
                <w:szCs w:val="22"/>
                <w:shd w:val="nil" w:color="auto" w:fill="auto"/>
                <w:rtl w:val="0"/>
                <w:lang w:val="en-US"/>
              </w:rPr>
              <w:t>w</w:t>
            </w:r>
            <w:r>
              <w:rPr>
                <w:rFonts w:ascii="Avenir Book" w:hAnsi="Avenir Book"/>
                <w:sz w:val="22"/>
                <w:szCs w:val="22"/>
                <w:shd w:val="nil" w:color="auto" w:fill="auto"/>
                <w:rtl w:val="0"/>
                <w:lang w:val="en-US"/>
              </w:rPr>
              <w:t xml:space="preserve">holeness to self and the </w:t>
            </w:r>
            <w:r>
              <w:rPr>
                <w:rFonts w:ascii="Avenir Book" w:hAnsi="Avenir Book"/>
                <w:sz w:val="22"/>
                <w:szCs w:val="22"/>
                <w:shd w:val="nil" w:color="auto" w:fill="auto"/>
                <w:rtl w:val="0"/>
                <w:lang w:val="en-US"/>
              </w:rPr>
              <w:t>w</w:t>
            </w:r>
            <w:r>
              <w:rPr>
                <w:rFonts w:ascii="Avenir Book" w:hAnsi="Avenir Book"/>
                <w:sz w:val="22"/>
                <w:szCs w:val="22"/>
                <w:shd w:val="nil" w:color="auto" w:fill="auto"/>
                <w:rtl w:val="0"/>
                <w:lang w:val="en-US"/>
              </w:rPr>
              <w:t>orld</w:t>
            </w:r>
          </w:p>
        </w:tc>
        <w:tc>
          <w:tcPr>
            <w:tcW w:type="dxa" w:w="448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numPr>
                <w:ilvl w:val="0"/>
                <w:numId w:val="8"/>
              </w:numPr>
              <w:rPr>
                <w:lang w:val="en-US"/>
              </w:rPr>
            </w:pPr>
            <w:r>
              <w:rPr>
                <w:shd w:val="nil" w:color="auto" w:fill="auto"/>
                <w:rtl w:val="0"/>
                <w:lang w:val="en-US"/>
              </w:rPr>
              <w:t>Share . . .</w:t>
            </w:r>
          </w:p>
        </w:tc>
      </w:tr>
      <w:tr>
        <w:tblPrEx>
          <w:shd w:val="clear" w:color="auto" w:fill="cadfff"/>
        </w:tblPrEx>
        <w:trPr>
          <w:trHeight w:val="1512" w:hRule="atLeast"/>
        </w:trPr>
        <w:tc>
          <w:tcPr>
            <w:tcW w:type="dxa" w:w="159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Avenir Heavy" w:hAnsi="Avenir Heavy"/>
                <w:sz w:val="22"/>
                <w:szCs w:val="22"/>
                <w:shd w:val="nil" w:color="auto" w:fill="auto"/>
                <w:rtl w:val="0"/>
                <w:lang w:val="de-DE"/>
              </w:rPr>
              <w:t>Wolf</w:t>
            </w:r>
          </w:p>
        </w:tc>
        <w:tc>
          <w:tcPr>
            <w:tcW w:type="dxa" w:w="327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rPr>
                <w:rFonts w:ascii="Avenir Heavy" w:cs="Avenir Heavy" w:hAnsi="Avenir Heavy" w:eastAsia="Avenir Heavy"/>
                <w:sz w:val="22"/>
                <w:szCs w:val="22"/>
                <w:shd w:val="nil" w:color="auto" w:fill="auto"/>
              </w:rPr>
            </w:pPr>
            <w:r>
              <w:rPr>
                <w:rFonts w:ascii="Avenir Heavy" w:hAnsi="Avenir Heavy"/>
                <w:sz w:val="22"/>
                <w:szCs w:val="22"/>
                <w:shd w:val="nil" w:color="auto" w:fill="auto"/>
                <w:rtl w:val="0"/>
                <w:lang w:val="en-US"/>
              </w:rPr>
              <w:t>Authentic Relating</w:t>
            </w:r>
          </w:p>
          <w:p>
            <w:pPr>
              <w:pStyle w:val="Table Style 2"/>
              <w:numPr>
                <w:ilvl w:val="0"/>
                <w:numId w:val="9"/>
              </w:numPr>
              <w:bidi w:val="0"/>
              <w:ind w:right="0"/>
              <w:jc w:val="left"/>
              <w:rPr>
                <w:rFonts w:ascii="Avenir Book" w:hAnsi="Avenir Book"/>
                <w:sz w:val="22"/>
                <w:szCs w:val="22"/>
                <w:rtl w:val="0"/>
                <w:lang w:val="en-US"/>
              </w:rPr>
            </w:pPr>
            <w:r>
              <w:rPr>
                <w:rFonts w:ascii="Avenir Book" w:hAnsi="Avenir Book"/>
                <w:sz w:val="22"/>
                <w:szCs w:val="22"/>
                <w:shd w:val="nil" w:color="auto" w:fill="auto"/>
                <w:rtl w:val="0"/>
                <w:lang w:val="en-US"/>
              </w:rPr>
              <w:t>Diversity, importance of being seen</w:t>
            </w:r>
          </w:p>
          <w:p>
            <w:pPr>
              <w:pStyle w:val="Table Style 2"/>
              <w:numPr>
                <w:ilvl w:val="0"/>
                <w:numId w:val="9"/>
              </w:numPr>
              <w:bidi w:val="0"/>
              <w:ind w:right="0"/>
              <w:jc w:val="left"/>
              <w:rPr>
                <w:rFonts w:ascii="Avenir Book" w:hAnsi="Avenir Book"/>
                <w:sz w:val="22"/>
                <w:szCs w:val="22"/>
                <w:rtl w:val="0"/>
                <w:lang w:val="en-US"/>
              </w:rPr>
            </w:pPr>
            <w:r>
              <w:rPr>
                <w:rFonts w:ascii="Avenir Book" w:hAnsi="Avenir Book"/>
                <w:sz w:val="22"/>
                <w:szCs w:val="22"/>
                <w:shd w:val="nil" w:color="auto" w:fill="auto"/>
                <w:rtl w:val="0"/>
                <w:lang w:val="en-US"/>
              </w:rPr>
              <w:t xml:space="preserve">Authentic </w:t>
            </w:r>
            <w:r>
              <w:rPr>
                <w:rFonts w:ascii="Avenir Book" w:hAnsi="Avenir Book"/>
                <w:sz w:val="22"/>
                <w:szCs w:val="22"/>
                <w:shd w:val="nil" w:color="auto" w:fill="auto"/>
                <w:rtl w:val="0"/>
                <w:lang w:val="en-US"/>
              </w:rPr>
              <w:t>r</w:t>
            </w:r>
            <w:r>
              <w:rPr>
                <w:rFonts w:ascii="Avenir Book" w:hAnsi="Avenir Book"/>
                <w:sz w:val="22"/>
                <w:szCs w:val="22"/>
                <w:shd w:val="nil" w:color="auto" w:fill="auto"/>
                <w:rtl w:val="0"/>
                <w:lang w:val="en-US"/>
              </w:rPr>
              <w:t>elating</w:t>
            </w:r>
          </w:p>
        </w:tc>
        <w:tc>
          <w:tcPr>
            <w:tcW w:type="dxa" w:w="448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numPr>
                <w:ilvl w:val="0"/>
                <w:numId w:val="10"/>
              </w:numPr>
              <w:rPr>
                <w:lang w:val="en-US"/>
              </w:rPr>
            </w:pPr>
            <w:r>
              <w:rPr>
                <w:shd w:val="nil" w:color="auto" w:fill="auto"/>
                <w:rtl w:val="0"/>
                <w:lang w:val="en-US"/>
              </w:rPr>
              <w:t>Share . . .</w:t>
            </w:r>
          </w:p>
        </w:tc>
      </w:tr>
      <w:tr>
        <w:tblPrEx>
          <w:shd w:val="clear" w:color="auto" w:fill="cadfff"/>
        </w:tblPrEx>
        <w:trPr>
          <w:trHeight w:val="1212" w:hRule="atLeast"/>
        </w:trPr>
        <w:tc>
          <w:tcPr>
            <w:tcW w:type="dxa" w:w="159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Avenir Heavy" w:hAnsi="Avenir Heavy"/>
                <w:sz w:val="22"/>
                <w:szCs w:val="22"/>
                <w:shd w:val="nil" w:color="auto" w:fill="auto"/>
                <w:rtl w:val="0"/>
                <w:lang w:val="nl-NL"/>
              </w:rPr>
              <w:t>Bee</w:t>
            </w:r>
          </w:p>
        </w:tc>
        <w:tc>
          <w:tcPr>
            <w:tcW w:type="dxa" w:w="327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rPr>
                <w:rFonts w:ascii="Avenir Heavy" w:cs="Avenir Heavy" w:hAnsi="Avenir Heavy" w:eastAsia="Avenir Heavy"/>
                <w:sz w:val="22"/>
                <w:szCs w:val="22"/>
                <w:shd w:val="nil" w:color="auto" w:fill="auto"/>
              </w:rPr>
            </w:pPr>
            <w:r>
              <w:rPr>
                <w:rFonts w:ascii="Avenir Heavy" w:hAnsi="Avenir Heavy"/>
                <w:sz w:val="22"/>
                <w:szCs w:val="22"/>
                <w:shd w:val="nil" w:color="auto" w:fill="auto"/>
                <w:rtl w:val="0"/>
                <w:lang w:val="en-US"/>
              </w:rPr>
              <w:t>Belonging</w:t>
            </w:r>
          </w:p>
          <w:p>
            <w:pPr>
              <w:pStyle w:val="Table Style 2"/>
              <w:numPr>
                <w:ilvl w:val="0"/>
                <w:numId w:val="11"/>
              </w:numPr>
              <w:bidi w:val="0"/>
              <w:ind w:right="0"/>
              <w:jc w:val="left"/>
              <w:rPr>
                <w:rFonts w:ascii="Avenir Book" w:hAnsi="Avenir Book"/>
                <w:sz w:val="22"/>
                <w:szCs w:val="22"/>
                <w:rtl w:val="0"/>
                <w:lang w:val="en-US"/>
              </w:rPr>
            </w:pPr>
            <w:r>
              <w:rPr>
                <w:rFonts w:ascii="Avenir Book" w:hAnsi="Avenir Book"/>
                <w:sz w:val="22"/>
                <w:szCs w:val="22"/>
                <w:shd w:val="nil" w:color="auto" w:fill="auto"/>
                <w:rtl w:val="0"/>
                <w:lang w:val="en-US"/>
              </w:rPr>
              <w:t>Buzz Pollination, where your passions and gifts intersect with the needs of the world</w:t>
            </w:r>
          </w:p>
        </w:tc>
        <w:tc>
          <w:tcPr>
            <w:tcW w:type="dxa" w:w="448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numPr>
                <w:ilvl w:val="0"/>
                <w:numId w:val="12"/>
              </w:numPr>
              <w:rPr>
                <w:lang w:val="en-US"/>
              </w:rPr>
            </w:pPr>
            <w:r>
              <w:rPr>
                <w:shd w:val="nil" w:color="auto" w:fill="auto"/>
                <w:rtl w:val="0"/>
                <w:lang w:val="en-US"/>
              </w:rPr>
              <w:t xml:space="preserve">Share . . . </w:t>
            </w:r>
          </w:p>
        </w:tc>
      </w:tr>
      <w:tr>
        <w:tblPrEx>
          <w:shd w:val="clear" w:color="auto" w:fill="cadfff"/>
        </w:tblPrEx>
        <w:trPr>
          <w:trHeight w:val="1505" w:hRule="atLeast"/>
        </w:trPr>
        <w:tc>
          <w:tcPr>
            <w:tcW w:type="dxa" w:w="159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Avenir Heavy" w:hAnsi="Avenir Heavy"/>
                <w:sz w:val="22"/>
                <w:szCs w:val="22"/>
                <w:shd w:val="nil" w:color="auto" w:fill="auto"/>
                <w:rtl w:val="0"/>
                <w:lang w:val="en-US"/>
              </w:rPr>
              <w:t>Hummingbird</w:t>
            </w:r>
          </w:p>
        </w:tc>
        <w:tc>
          <w:tcPr>
            <w:tcW w:type="dxa" w:w="327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rPr>
                <w:rFonts w:ascii="Avenir Heavy" w:cs="Avenir Heavy" w:hAnsi="Avenir Heavy" w:eastAsia="Avenir Heavy"/>
                <w:sz w:val="22"/>
                <w:szCs w:val="22"/>
                <w:shd w:val="nil" w:color="auto" w:fill="auto"/>
              </w:rPr>
            </w:pPr>
            <w:r>
              <w:rPr>
                <w:rFonts w:ascii="Avenir Heavy" w:hAnsi="Avenir Heavy"/>
                <w:sz w:val="22"/>
                <w:szCs w:val="22"/>
                <w:shd w:val="nil" w:color="auto" w:fill="auto"/>
                <w:rtl w:val="0"/>
                <w:lang w:val="en-US"/>
              </w:rPr>
              <w:t>Free to Thrive</w:t>
            </w:r>
          </w:p>
          <w:p>
            <w:pPr>
              <w:pStyle w:val="Table Style 2"/>
              <w:numPr>
                <w:ilvl w:val="0"/>
                <w:numId w:val="13"/>
              </w:numPr>
              <w:bidi w:val="0"/>
              <w:ind w:right="0"/>
              <w:jc w:val="left"/>
              <w:rPr>
                <w:rFonts w:ascii="Avenir Book" w:hAnsi="Avenir Book"/>
                <w:sz w:val="22"/>
                <w:szCs w:val="22"/>
                <w:rtl w:val="0"/>
                <w:lang w:val="en-US"/>
              </w:rPr>
            </w:pPr>
            <w:r>
              <w:rPr>
                <w:rFonts w:ascii="Avenir Book" w:hAnsi="Avenir Book"/>
                <w:sz w:val="22"/>
                <w:szCs w:val="22"/>
                <w:shd w:val="nil" w:color="auto" w:fill="auto"/>
                <w:rtl w:val="0"/>
                <w:lang w:val="en-US"/>
              </w:rPr>
              <w:t xml:space="preserve">Power to live the life </w:t>
            </w:r>
            <w:r>
              <w:rPr>
                <w:rFonts w:ascii="Avenir Book" w:hAnsi="Avenir Book"/>
                <w:sz w:val="22"/>
                <w:szCs w:val="22"/>
                <w:shd w:val="nil" w:color="auto" w:fill="auto"/>
                <w:rtl w:val="0"/>
                <w:lang w:val="en-US"/>
              </w:rPr>
              <w:t>that channels your gifts and amplifies your joy and love in the world</w:t>
            </w:r>
          </w:p>
        </w:tc>
        <w:tc>
          <w:tcPr>
            <w:tcW w:type="dxa" w:w="448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numPr>
                <w:ilvl w:val="0"/>
                <w:numId w:val="14"/>
              </w:numPr>
              <w:rPr>
                <w:lang w:val="en-US"/>
              </w:rPr>
            </w:pPr>
            <w:r>
              <w:rPr>
                <w:shd w:val="nil" w:color="auto" w:fill="auto"/>
                <w:rtl w:val="0"/>
                <w:lang w:val="en-US"/>
              </w:rPr>
              <w:t xml:space="preserve">Share . . . </w:t>
            </w:r>
          </w:p>
        </w:tc>
      </w:tr>
    </w:tbl>
    <w:p>
      <w:pPr>
        <w:pStyle w:val="Body A"/>
        <w:widowControl w:val="0"/>
        <w:ind w:left="108" w:hanging="108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  <w:spacing w:line="312" w:lineRule="auto"/>
      </w:pPr>
    </w:p>
    <w:p>
      <w:pPr>
        <w:pStyle w:val="Body A"/>
        <w:spacing w:line="288" w:lineRule="auto"/>
        <w:jc w:val="center"/>
        <w:rPr>
          <w:rFonts w:ascii="Lucida Handwriting Italic" w:cs="Lucida Handwriting Italic" w:hAnsi="Lucida Handwriting Italic" w:eastAsia="Lucida Handwriting Italic"/>
          <w:outline w:val="0"/>
          <w:color w:val="614f6f"/>
          <w:sz w:val="32"/>
          <w:szCs w:val="32"/>
          <w:u w:color="614f6f"/>
          <w14:textFill>
            <w14:solidFill>
              <w14:srgbClr w14:val="614F6F"/>
            </w14:solidFill>
          </w14:textFill>
        </w:rPr>
      </w:pPr>
      <w:r>
        <w:rPr>
          <w:rFonts w:ascii="Lucida Handwriting Italic" w:hAnsi="Lucida Handwriting Italic"/>
          <w:outline w:val="0"/>
          <w:color w:val="614f6f"/>
          <w:sz w:val="32"/>
          <w:szCs w:val="32"/>
          <w:u w:color="614f6f"/>
          <w:rtl w:val="0"/>
          <w:lang w:val="en-US"/>
          <w14:textFill>
            <w14:solidFill>
              <w14:srgbClr w14:val="614F6F"/>
            </w14:solidFill>
          </w14:textFill>
        </w:rPr>
        <w:t xml:space="preserve">Where my 3 Key Passions Intersect  </w:t>
      </w:r>
    </w:p>
    <w:p>
      <w:pPr>
        <w:pStyle w:val="Body A"/>
        <w:spacing w:line="288" w:lineRule="auto"/>
        <w:jc w:val="center"/>
        <w:rPr>
          <w:rFonts w:ascii="Lucida Handwriting Italic" w:cs="Lucida Handwriting Italic" w:hAnsi="Lucida Handwriting Italic" w:eastAsia="Lucida Handwriting Italic"/>
          <w:outline w:val="0"/>
          <w:color w:val="614f6f"/>
          <w:sz w:val="32"/>
          <w:szCs w:val="32"/>
          <w:u w:color="614f6f"/>
          <w14:textFill>
            <w14:solidFill>
              <w14:srgbClr w14:val="614F6F"/>
            </w14:solidFill>
          </w14:textFill>
        </w:rPr>
      </w:pPr>
      <w:r>
        <w:rPr>
          <w:rFonts w:ascii="Lucida Handwriting Italic" w:hAnsi="Lucida Handwriting Italic"/>
          <w:outline w:val="0"/>
          <w:color w:val="614f6f"/>
          <w:sz w:val="32"/>
          <w:szCs w:val="32"/>
          <w:u w:color="614f6f"/>
          <w:rtl w:val="0"/>
          <w:lang w:val="en-US"/>
          <w14:textFill>
            <w14:solidFill>
              <w14:srgbClr w14:val="614F6F"/>
            </w14:solidFill>
          </w14:textFill>
        </w:rPr>
        <w:t xml:space="preserve">with the Needs of the World </w:t>
      </w:r>
    </w:p>
    <w:p>
      <w:pPr>
        <w:pStyle w:val="Body A"/>
        <w:jc w:val="center"/>
        <w:rPr>
          <w:rFonts w:ascii="Lucida Handwriting Italic" w:cs="Lucida Handwriting Italic" w:hAnsi="Lucida Handwriting Italic" w:eastAsia="Lucida Handwriting Italic"/>
          <w:outline w:val="0"/>
          <w:color w:val="017100"/>
          <w:sz w:val="32"/>
          <w:szCs w:val="32"/>
          <w:u w:color="017100"/>
          <w14:textFill>
            <w14:solidFill>
              <w14:srgbClr w14:val="017100"/>
            </w14:solidFill>
          </w14:textFill>
        </w:rPr>
      </w:pPr>
    </w:p>
    <w:tbl>
      <w:tblPr>
        <w:tblW w:w="9353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3117"/>
        <w:gridCol w:w="3118"/>
        <w:gridCol w:w="3118"/>
      </w:tblGrid>
      <w:tr>
        <w:tblPrEx>
          <w:shd w:val="clear" w:color="auto" w:fill="cadfff"/>
        </w:tblPrEx>
        <w:trPr>
          <w:trHeight w:val="380" w:hRule="atLeast"/>
        </w:trPr>
        <w:tc>
          <w:tcPr>
            <w:tcW w:type="dxa" w:w="3117"/>
            <w:tcBorders>
              <w:top w:val="single" w:color="017000" w:sz="16" w:space="0" w:shadow="0" w:frame="0"/>
              <w:left w:val="single" w:color="017000" w:sz="16" w:space="0" w:shadow="0" w:frame="0"/>
              <w:bottom w:val="single" w:color="017000" w:sz="16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Avenir Heavy" w:hAnsi="Avenir Heavy"/>
                <w:outline w:val="0"/>
                <w:color w:val="017100"/>
                <w:sz w:val="22"/>
                <w:szCs w:val="22"/>
                <w:u w:color="017100"/>
                <w:shd w:val="nil" w:color="auto" w:fill="auto"/>
                <w:rtl w:val="0"/>
                <w:lang w:val="it-IT"/>
                <w14:textFill>
                  <w14:solidFill>
                    <w14:srgbClr w14:val="017100"/>
                  </w14:solidFill>
                </w14:textFill>
              </w:rPr>
              <w:t>Passion</w:t>
            </w:r>
          </w:p>
        </w:tc>
        <w:tc>
          <w:tcPr>
            <w:tcW w:type="dxa" w:w="3118"/>
            <w:tcBorders>
              <w:top w:val="single" w:color="017000" w:sz="16" w:space="0" w:shadow="0" w:frame="0"/>
              <w:left w:val="single" w:color="000000" w:sz="2" w:space="0" w:shadow="0" w:frame="0"/>
              <w:bottom w:val="single" w:color="017000" w:sz="16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Avenir Heavy" w:hAnsi="Avenir Heavy"/>
                <w:outline w:val="0"/>
                <w:color w:val="017100"/>
                <w:sz w:val="22"/>
                <w:szCs w:val="22"/>
                <w:u w:color="017100"/>
                <w:shd w:val="nil" w:color="auto" w:fill="auto"/>
                <w:rtl w:val="0"/>
                <w:lang w:val="en-US"/>
                <w14:textFill>
                  <w14:solidFill>
                    <w14:srgbClr w14:val="017100"/>
                  </w14:solidFill>
                </w14:textFill>
              </w:rPr>
              <w:t>Need of the World</w:t>
            </w:r>
          </w:p>
        </w:tc>
        <w:tc>
          <w:tcPr>
            <w:tcW w:type="dxa" w:w="3118"/>
            <w:tcBorders>
              <w:top w:val="single" w:color="017000" w:sz="16" w:space="0" w:shadow="0" w:frame="0"/>
              <w:left w:val="single" w:color="000000" w:sz="2" w:space="0" w:shadow="0" w:frame="0"/>
              <w:bottom w:val="single" w:color="017000" w:sz="16" w:space="0" w:shadow="0" w:frame="0"/>
              <w:right w:val="single" w:color="017000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jc w:val="center"/>
            </w:pPr>
            <w:r>
              <w:rPr>
                <w:rFonts w:ascii="Avenir Heavy" w:hAnsi="Avenir Heavy"/>
                <w:outline w:val="0"/>
                <w:color w:val="017100"/>
                <w:sz w:val="22"/>
                <w:szCs w:val="22"/>
                <w:u w:color="017100"/>
                <w:shd w:val="nil" w:color="auto" w:fill="auto"/>
                <w:rtl w:val="0"/>
                <w:lang w:val="pt-PT"/>
                <w14:textFill>
                  <w14:solidFill>
                    <w14:srgbClr w14:val="017100"/>
                  </w14:solidFill>
                </w14:textFill>
              </w:rPr>
              <w:t>Made Manifest</w:t>
            </w:r>
          </w:p>
        </w:tc>
      </w:tr>
      <w:tr>
        <w:tblPrEx>
          <w:shd w:val="clear" w:color="auto" w:fill="cadfff"/>
        </w:tblPrEx>
        <w:trPr>
          <w:trHeight w:val="335" w:hRule="atLeast"/>
        </w:trPr>
        <w:tc>
          <w:tcPr>
            <w:tcW w:type="dxa" w:w="3117"/>
            <w:tcBorders>
              <w:top w:val="single" w:color="017000" w:sz="1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8"/>
            <w:tcBorders>
              <w:top w:val="single" w:color="017000" w:sz="1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8"/>
            <w:tcBorders>
              <w:top w:val="single" w:color="017000" w:sz="1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00" w:hRule="atLeast"/>
        </w:trPr>
        <w:tc>
          <w:tcPr>
            <w:tcW w:type="dxa" w:w="31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00" w:hRule="atLeast"/>
        </w:trPr>
        <w:tc>
          <w:tcPr>
            <w:tcW w:type="dxa" w:w="31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 A"/>
        <w:widowControl w:val="0"/>
        <w:ind w:left="108" w:hanging="108"/>
        <w:jc w:val="center"/>
        <w:rPr>
          <w:rFonts w:ascii="Lucida Handwriting Italic" w:cs="Lucida Handwriting Italic" w:hAnsi="Lucida Handwriting Italic" w:eastAsia="Lucida Handwriting Italic"/>
          <w:outline w:val="0"/>
          <w:color w:val="017100"/>
          <w:sz w:val="32"/>
          <w:szCs w:val="32"/>
          <w:u w:color="017100"/>
          <w14:textFill>
            <w14:solidFill>
              <w14:srgbClr w14:val="017100"/>
            </w14:solidFill>
          </w14:textFill>
        </w:rPr>
      </w:pPr>
    </w:p>
    <w:p>
      <w:pPr>
        <w:pStyle w:val="Body A"/>
        <w:jc w:val="center"/>
      </w:pPr>
      <w:r>
        <w:rPr>
          <w:rFonts w:ascii="Lucida Handwriting Italic" w:cs="Lucida Handwriting Italic" w:hAnsi="Lucida Handwriting Italic" w:eastAsia="Lucida Handwriting Italic"/>
          <w:outline w:val="0"/>
          <w:color w:val="017100"/>
          <w:sz w:val="32"/>
          <w:szCs w:val="32"/>
          <w:u w:color="017100"/>
          <w14:textFill>
            <w14:solidFill>
              <w14:srgbClr w14:val="017100"/>
            </w14:solidFill>
          </w14:textFill>
        </w:rPr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Monotype Corsiva">
    <w:charset w:val="00"/>
    <w:family w:val="roman"/>
    <w:pitch w:val="default"/>
  </w:font>
  <w:font w:name="Lucida Handwriting Italic">
    <w:charset w:val="00"/>
    <w:family w:val="roman"/>
    <w:pitch w:val="default"/>
  </w:font>
  <w:font w:name="Avenir Heavy">
    <w:charset w:val="00"/>
    <w:family w:val="roman"/>
    <w:pitch w:val="default"/>
  </w:font>
  <w:font w:name="Avenir Book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•"/>
      <w:lvlJc w:val="left"/>
      <w:pPr>
        <w:ind w:left="18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4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2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90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08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26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4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2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bullet"/>
      <w:suff w:val="tab"/>
      <w:lvlText w:val="•"/>
      <w:lvlJc w:val="left"/>
      <w:pPr>
        <w:ind w:left="218" w:hanging="218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458" w:hanging="218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698" w:hanging="218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938" w:hanging="218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178" w:hanging="218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418" w:hanging="218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658" w:hanging="218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898" w:hanging="218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138" w:hanging="218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tab"/>
      <w:lvlText w:val="•"/>
      <w:lvlJc w:val="left"/>
      <w:pPr>
        <w:ind w:left="18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4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2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90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08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26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4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2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multiLevelType w:val="hybridMultilevel"/>
    <w:lvl w:ilvl="0">
      <w:start w:val="1"/>
      <w:numFmt w:val="bullet"/>
      <w:suff w:val="tab"/>
      <w:lvlText w:val="•"/>
      <w:lvlJc w:val="left"/>
      <w:pPr>
        <w:ind w:left="16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4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2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0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88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06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24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2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0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lvl w:ilvl="0">
      <w:start w:val="1"/>
      <w:numFmt w:val="bullet"/>
      <w:suff w:val="tab"/>
      <w:lvlText w:val="•"/>
      <w:lvlJc w:val="left"/>
      <w:pPr>
        <w:ind w:left="18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4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2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90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08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26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4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2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multiLevelType w:val="hybridMultilevel"/>
    <w:lvl w:ilvl="0">
      <w:start w:val="1"/>
      <w:numFmt w:val="bullet"/>
      <w:suff w:val="tab"/>
      <w:lvlText w:val="•"/>
      <w:lvlJc w:val="left"/>
      <w:pPr>
        <w:ind w:left="16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4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2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0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88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06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24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2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0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lvl w:ilvl="0">
      <w:start w:val="1"/>
      <w:numFmt w:val="bullet"/>
      <w:suff w:val="tab"/>
      <w:lvlText w:val="•"/>
      <w:lvlJc w:val="left"/>
      <w:pPr>
        <w:ind w:left="18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4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2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90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08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26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4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2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multiLevelType w:val="hybridMultilevel"/>
    <w:lvl w:ilvl="0">
      <w:start w:val="1"/>
      <w:numFmt w:val="bullet"/>
      <w:suff w:val="tab"/>
      <w:lvlText w:val="•"/>
      <w:lvlJc w:val="left"/>
      <w:pPr>
        <w:ind w:left="16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4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2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0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88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06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24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2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0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lvl w:ilvl="0">
      <w:start w:val="1"/>
      <w:numFmt w:val="bullet"/>
      <w:suff w:val="tab"/>
      <w:lvlText w:val="•"/>
      <w:lvlJc w:val="left"/>
      <w:pPr>
        <w:ind w:left="18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4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2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90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08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26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4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2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multiLevelType w:val="hybridMultilevel"/>
    <w:lvl w:ilvl="0">
      <w:start w:val="1"/>
      <w:numFmt w:val="bullet"/>
      <w:suff w:val="tab"/>
      <w:lvlText w:val="•"/>
      <w:lvlJc w:val="left"/>
      <w:pPr>
        <w:ind w:left="16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4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2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0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88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06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24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2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0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lvl w:ilvl="0">
      <w:start w:val="1"/>
      <w:numFmt w:val="bullet"/>
      <w:suff w:val="tab"/>
      <w:lvlText w:val="•"/>
      <w:lvlJc w:val="left"/>
      <w:pPr>
        <w:ind w:left="18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4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2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90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08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26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4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2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multiLevelType w:val="hybridMultilevel"/>
    <w:lvl w:ilvl="0">
      <w:start w:val="1"/>
      <w:numFmt w:val="bullet"/>
      <w:suff w:val="tab"/>
      <w:lvlText w:val="•"/>
      <w:lvlJc w:val="left"/>
      <w:pPr>
        <w:ind w:left="16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4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2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0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88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06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24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2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0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lvl w:ilvl="0">
      <w:start w:val="1"/>
      <w:numFmt w:val="bullet"/>
      <w:suff w:val="tab"/>
      <w:lvlText w:val="•"/>
      <w:lvlJc w:val="left"/>
      <w:pPr>
        <w:ind w:left="18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4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2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90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08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26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4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20" w:hanging="180"/>
      </w:pPr>
      <w:rPr>
        <w:rFonts w:ascii="Avenir Book" w:cs="Avenir Book" w:hAnsi="Avenir Book" w:eastAsia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multiLevelType w:val="hybridMultilevel"/>
    <w:lvl w:ilvl="0">
      <w:start w:val="1"/>
      <w:numFmt w:val="bullet"/>
      <w:suff w:val="tab"/>
      <w:lvlText w:val="•"/>
      <w:lvlJc w:val="left"/>
      <w:pPr>
        <w:ind w:left="16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4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2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0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88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06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24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2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04" w:hanging="164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Table Style 2">
    <w:name w:val="Table Style 2"/>
    <w:next w:val="Table Style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it-I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